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2952D" w14:textId="77777777" w:rsidR="00765937" w:rsidRPr="005623F5" w:rsidRDefault="00765937" w:rsidP="00150F56">
      <w:pPr>
        <w:spacing w:line="240" w:lineRule="auto"/>
        <w:jc w:val="center"/>
        <w:rPr>
          <w:rFonts w:cs="B Nazanin"/>
          <w:rtl/>
        </w:rPr>
      </w:pPr>
      <w:bookmarkStart w:id="0" w:name="_GoBack"/>
      <w:bookmarkEnd w:id="0"/>
      <w:r w:rsidRPr="005623F5">
        <w:rPr>
          <w:rFonts w:cs="B Nazanin" w:hint="cs"/>
          <w:rtl/>
        </w:rPr>
        <w:t>بسمه تعالی</w:t>
      </w:r>
    </w:p>
    <w:p w14:paraId="30A1BC43" w14:textId="77777777" w:rsidR="00765937" w:rsidRPr="005623F5" w:rsidRDefault="00765937" w:rsidP="00C80696">
      <w:pPr>
        <w:spacing w:line="240" w:lineRule="auto"/>
        <w:jc w:val="center"/>
        <w:rPr>
          <w:rFonts w:cs="B Nazanin"/>
          <w:rtl/>
        </w:rPr>
      </w:pPr>
      <w:r w:rsidRPr="007800FB">
        <w:rPr>
          <w:rFonts w:cs="B Nazanin" w:hint="cs"/>
          <w:b/>
          <w:bCs/>
          <w:rtl/>
        </w:rPr>
        <w:t xml:space="preserve">فرم </w:t>
      </w:r>
      <w:r w:rsidR="00C80696">
        <w:rPr>
          <w:rFonts w:cs="B Nazanin" w:hint="cs"/>
          <w:b/>
          <w:bCs/>
          <w:rtl/>
        </w:rPr>
        <w:t>چکیده سخنرانی ژورنال کلاب دانشجویان دکترا ورودی</w:t>
      </w:r>
    </w:p>
    <w:p w14:paraId="47C012CF" w14:textId="77777777" w:rsidR="00C80696" w:rsidRDefault="00765937" w:rsidP="00C80696">
      <w:pPr>
        <w:spacing w:line="240" w:lineRule="auto"/>
        <w:jc w:val="center"/>
        <w:rPr>
          <w:rFonts w:cs="B Nazanin"/>
          <w:b/>
          <w:bCs/>
          <w:rtl/>
        </w:rPr>
      </w:pPr>
      <w:r w:rsidRPr="005623F5">
        <w:rPr>
          <w:rFonts w:cs="B Nazanin" w:hint="cs"/>
          <w:rtl/>
        </w:rPr>
        <w:t xml:space="preserve">دانشکده بهداشت </w:t>
      </w:r>
      <w:r w:rsidRPr="005623F5">
        <w:rPr>
          <w:rFonts w:ascii="Times New Roman" w:hAnsi="Times New Roman" w:cs="Times New Roman" w:hint="cs"/>
          <w:rtl/>
        </w:rPr>
        <w:t>–</w:t>
      </w:r>
      <w:r w:rsidRPr="005623F5">
        <w:rPr>
          <w:rFonts w:cs="B Nazanin" w:hint="cs"/>
          <w:rtl/>
        </w:rPr>
        <w:t xml:space="preserve"> گروه مهندسی بهداشت محیط</w:t>
      </w:r>
    </w:p>
    <w:p w14:paraId="2E9E5914" w14:textId="77777777" w:rsidR="00C80696" w:rsidRPr="00AB4911" w:rsidRDefault="00C80696" w:rsidP="00C80696">
      <w:pPr>
        <w:spacing w:line="240" w:lineRule="auto"/>
        <w:jc w:val="center"/>
        <w:rPr>
          <w:rFonts w:cs="B Nazanin"/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0696" w14:paraId="0CDCE032" w14:textId="77777777" w:rsidTr="00C80696">
        <w:tc>
          <w:tcPr>
            <w:tcW w:w="9854" w:type="dxa"/>
          </w:tcPr>
          <w:p w14:paraId="0BCC31DB" w14:textId="77777777" w:rsidR="00C80696" w:rsidRDefault="00C80696" w:rsidP="00603A1F">
            <w:pPr>
              <w:tabs>
                <w:tab w:val="center" w:pos="4819"/>
                <w:tab w:val="left" w:pos="799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دانشجو :</w:t>
            </w:r>
            <w:r w:rsidR="00603A1F">
              <w:rPr>
                <w:rFonts w:cs="B Nazanin" w:hint="cs"/>
                <w:b/>
                <w:bCs/>
                <w:rtl/>
              </w:rPr>
              <w:t>مهدی فتح الهی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</w:t>
            </w: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شماره دانشجویی:        </w:t>
            </w:r>
            <w:r w:rsidR="00603A1F">
              <w:rPr>
                <w:rFonts w:cs="B Nazanin" w:hint="cs"/>
                <w:b/>
                <w:bCs/>
                <w:rtl/>
              </w:rPr>
              <w:t>40111305003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33A14D04" w14:textId="77777777" w:rsidR="00C80696" w:rsidRDefault="00C80696" w:rsidP="00C80696">
            <w:pPr>
              <w:tabs>
                <w:tab w:val="center" w:pos="4819"/>
                <w:tab w:val="left" w:pos="799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/>
                <w:b/>
                <w:bCs/>
                <w:rtl/>
              </w:rPr>
              <w:tab/>
            </w:r>
          </w:p>
          <w:p w14:paraId="4E145D9B" w14:textId="77777777" w:rsidR="00C80696" w:rsidRDefault="00C80696" w:rsidP="00603A1F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راهنمای آموزشی:</w:t>
            </w:r>
            <w:r w:rsidR="00603A1F">
              <w:rPr>
                <w:rFonts w:cs="B Nazanin" w:hint="cs"/>
                <w:b/>
                <w:bCs/>
                <w:rtl/>
              </w:rPr>
              <w:t>دکتر نبی شریعتی فر</w:t>
            </w:r>
            <w:r>
              <w:rPr>
                <w:rFonts w:cs="B Nazanin"/>
                <w:b/>
                <w:bCs/>
                <w:rtl/>
              </w:rPr>
              <w:tab/>
            </w:r>
            <w:r w:rsidR="00603A1F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>عکس دانشجو</w:t>
            </w:r>
            <w:r w:rsidR="00603A1F">
              <w:rPr>
                <w:rFonts w:cs="B Nazanin" w:hint="cs"/>
                <w:b/>
                <w:bCs/>
                <w:rtl/>
              </w:rPr>
              <w:t xml:space="preserve">:      </w:t>
            </w:r>
            <w:r w:rsidR="00603A1F"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inline distT="0" distB="0" distL="0" distR="0" wp14:anchorId="6392D7FB" wp14:editId="13749B2B">
                  <wp:extent cx="948104" cy="1266302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عکس پرسنلی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90" cy="127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7E443" w14:textId="23B0BB29" w:rsidR="00125A19" w:rsidRDefault="00125A19" w:rsidP="00125A19">
            <w:pPr>
              <w:tabs>
                <w:tab w:val="left" w:pos="4204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:</w:t>
            </w:r>
            <w:r w:rsidR="00DF0D39">
              <w:rPr>
                <w:rFonts w:cs="B Nazanin" w:hint="cs"/>
                <w:b/>
                <w:bCs/>
                <w:rtl/>
              </w:rPr>
              <w:t>14/02/1404</w:t>
            </w:r>
            <w:r>
              <w:rPr>
                <w:rFonts w:cs="B Nazanin"/>
                <w:b/>
                <w:bCs/>
                <w:rtl/>
              </w:rPr>
              <w:tab/>
            </w:r>
            <w:r w:rsidR="00603A1F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>ساعت:</w:t>
            </w:r>
            <w:r w:rsidR="00DF0D39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C80696" w14:paraId="322EBD80" w14:textId="77777777" w:rsidTr="00C80696">
        <w:tc>
          <w:tcPr>
            <w:tcW w:w="9854" w:type="dxa"/>
          </w:tcPr>
          <w:p w14:paraId="10918967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مقاله :</w:t>
            </w:r>
          </w:p>
          <w:p w14:paraId="3A50E07A" w14:textId="77777777" w:rsidR="00603A1F" w:rsidRDefault="00603A1F" w:rsidP="00603A1F">
            <w:pPr>
              <w:bidi w:val="0"/>
              <w:rPr>
                <w:rFonts w:cs="B Nazanin"/>
                <w:b/>
                <w:bCs/>
                <w:rtl/>
              </w:rPr>
            </w:pPr>
            <w:proofErr w:type="spellStart"/>
            <w:r w:rsidRPr="00603A1F">
              <w:rPr>
                <w:rFonts w:cs="B Nazanin"/>
                <w:b/>
                <w:bCs/>
              </w:rPr>
              <w:t>Bigel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formulations based on sesame </w:t>
            </w:r>
            <w:proofErr w:type="spellStart"/>
            <w:r w:rsidRPr="00603A1F">
              <w:rPr>
                <w:rFonts w:cs="B Nazanin"/>
                <w:b/>
                <w:bCs/>
              </w:rPr>
              <w:t>oleogel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with probiotics alginate hydrogel: A novel structure for nutritious spreadable butter</w:t>
            </w:r>
          </w:p>
          <w:p w14:paraId="4BC07AAB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</w:tc>
      </w:tr>
      <w:tr w:rsidR="00C80696" w14:paraId="699375DE" w14:textId="77777777" w:rsidTr="00C80696">
        <w:tc>
          <w:tcPr>
            <w:tcW w:w="9854" w:type="dxa"/>
          </w:tcPr>
          <w:p w14:paraId="4628A700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چکیده :    250لغت</w:t>
            </w:r>
          </w:p>
          <w:p w14:paraId="209B7A20" w14:textId="77777777" w:rsidR="00603A1F" w:rsidRDefault="00603A1F" w:rsidP="00C80696">
            <w:pPr>
              <w:rPr>
                <w:rFonts w:cs="B Nazanin"/>
                <w:b/>
                <w:bCs/>
                <w:rtl/>
              </w:rPr>
            </w:pPr>
          </w:p>
          <w:p w14:paraId="07A8F046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77166E51" w14:textId="77777777" w:rsidR="00C80696" w:rsidRDefault="00603A1F" w:rsidP="00603A1F">
            <w:pPr>
              <w:bidi w:val="0"/>
              <w:jc w:val="both"/>
              <w:rPr>
                <w:rFonts w:cs="B Nazanin"/>
                <w:b/>
                <w:bCs/>
                <w:rtl/>
              </w:rPr>
            </w:pPr>
            <w:r w:rsidRPr="00603A1F">
              <w:rPr>
                <w:rFonts w:cs="B Nazanin"/>
                <w:b/>
                <w:bCs/>
              </w:rPr>
              <w:t xml:space="preserve">As a replacement for saturated fats, </w:t>
            </w:r>
            <w:proofErr w:type="spellStart"/>
            <w:r w:rsidRPr="00603A1F">
              <w:rPr>
                <w:rFonts w:cs="B Nazanin"/>
                <w:b/>
                <w:bCs/>
              </w:rPr>
              <w:t>bigel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butter spread (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) based on sesame </w:t>
            </w:r>
            <w:proofErr w:type="spellStart"/>
            <w:r w:rsidRPr="00603A1F">
              <w:rPr>
                <w:rFonts w:cs="B Nazanin"/>
                <w:b/>
                <w:bCs/>
              </w:rPr>
              <w:t>oleogel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and alginate hydrogel was developed. Morphology, oxidative stability, microbiological, chemical, and sensory analysis were assessed. The results demonstrated that unsaturated fatty acids were higher in cinnamon (73.87 %) than in plain (71.57 %)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. The peroxide value was higher in plain (5.25 meqO2/kg) than in cinnamon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(4.29 meqO2/kg). Cinnamon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had 44.44 % more antioxidant activity compared to plain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(40.20 %). Moreover,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products kept their probiotic counts at &gt;7 log cycles. The cinnamon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had a lower microbial load than plain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. The chemical composition of the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products did not change significantly. But the pH values slightly dropped with the storage time. The sensory evaluation of plain and cinnamon </w:t>
            </w:r>
            <w:proofErr w:type="spellStart"/>
            <w:r w:rsidRPr="00603A1F">
              <w:rPr>
                <w:rFonts w:cs="B Nazanin"/>
                <w:b/>
                <w:bCs/>
              </w:rPr>
              <w:t>BgBs</w:t>
            </w:r>
            <w:proofErr w:type="spellEnd"/>
            <w:r w:rsidRPr="00603A1F">
              <w:rPr>
                <w:rFonts w:cs="B Nazanin"/>
                <w:b/>
                <w:bCs/>
              </w:rPr>
              <w:t xml:space="preserve"> did not significantly differ from one another. However, the period of storage and the addition of the cinnamon oil significantly affected the flavor ratings.</w:t>
            </w:r>
          </w:p>
          <w:p w14:paraId="3292FECE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4C45F589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32E9544C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3C53C50C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74BB243D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4A6A31EB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6709E4A7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  <w:p w14:paraId="0195C42C" w14:textId="77777777" w:rsidR="00C80696" w:rsidRDefault="00C80696" w:rsidP="00C80696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91DB418" w14:textId="77777777" w:rsidR="004D4A1C" w:rsidRDefault="00AB4911" w:rsidP="00150F56">
      <w:pPr>
        <w:spacing w:line="240" w:lineRule="auto"/>
        <w:jc w:val="center"/>
        <w:rPr>
          <w:rFonts w:cs="B Nazanin"/>
          <w:b/>
          <w:bCs/>
          <w:rtl/>
        </w:rPr>
      </w:pPr>
      <w:r w:rsidRPr="00AB4911">
        <w:rPr>
          <w:rFonts w:cs="B Nazanin" w:hint="cs"/>
          <w:b/>
          <w:bCs/>
          <w:rtl/>
        </w:rPr>
        <w:t xml:space="preserve">    </w:t>
      </w:r>
    </w:p>
    <w:sectPr w:rsidR="004D4A1C" w:rsidSect="005C1594">
      <w:headerReference w:type="default" r:id="rId8"/>
      <w:pgSz w:w="11906" w:h="16838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2A743" w14:textId="77777777" w:rsidR="00342BF2" w:rsidRDefault="00342BF2" w:rsidP="00AD1D40">
      <w:pPr>
        <w:spacing w:after="0" w:line="240" w:lineRule="auto"/>
      </w:pPr>
      <w:r>
        <w:separator/>
      </w:r>
    </w:p>
  </w:endnote>
  <w:endnote w:type="continuationSeparator" w:id="0">
    <w:p w14:paraId="1CC647E8" w14:textId="77777777" w:rsidR="00342BF2" w:rsidRDefault="00342BF2" w:rsidP="00AD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A2D52" w14:textId="77777777" w:rsidR="00342BF2" w:rsidRDefault="00342BF2" w:rsidP="00AD1D40">
      <w:pPr>
        <w:spacing w:after="0" w:line="240" w:lineRule="auto"/>
      </w:pPr>
      <w:r>
        <w:separator/>
      </w:r>
    </w:p>
  </w:footnote>
  <w:footnote w:type="continuationSeparator" w:id="0">
    <w:p w14:paraId="11186CEC" w14:textId="77777777" w:rsidR="00342BF2" w:rsidRDefault="00342BF2" w:rsidP="00AD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7EDD" w14:textId="77777777" w:rsidR="00150F56" w:rsidRPr="00150F56" w:rsidRDefault="00150F56" w:rsidP="00150F56">
    <w:pPr>
      <w:tabs>
        <w:tab w:val="left" w:pos="461"/>
        <w:tab w:val="left" w:pos="735"/>
        <w:tab w:val="center" w:pos="4513"/>
        <w:tab w:val="left" w:pos="7830"/>
        <w:tab w:val="right" w:pos="9026"/>
      </w:tabs>
      <w:spacing w:after="0" w:line="240" w:lineRule="auto"/>
      <w:jc w:val="center"/>
      <w:rPr>
        <w:rFonts w:ascii="IranNastaliq" w:eastAsia="Calibri" w:hAnsi="IranNastaliq" w:cs="B Nazanin"/>
        <w:sz w:val="16"/>
        <w:szCs w:val="16"/>
      </w:rPr>
    </w:pPr>
    <w:r>
      <w:rPr>
        <w:rFonts w:ascii="IranNastaliq" w:eastAsia="Calibri" w:hAnsi="IranNastaliq" w:cs="B Nazanin" w:hint="cs"/>
        <w:sz w:val="16"/>
        <w:szCs w:val="16"/>
        <w:rtl/>
      </w:rPr>
      <w:t xml:space="preserve">                                                                                                                                                                               </w:t>
    </w:r>
    <w:r w:rsidRPr="00150F56">
      <w:rPr>
        <w:rFonts w:ascii="IranNastaliq" w:eastAsia="Calibri" w:hAnsi="IranNastaliq" w:cs="B Nazanin" w:hint="cs"/>
        <w:sz w:val="16"/>
        <w:szCs w:val="16"/>
        <w:rtl/>
      </w:rPr>
      <w:t>شماره :</w:t>
    </w:r>
  </w:p>
  <w:p w14:paraId="695686E6" w14:textId="77777777" w:rsidR="00150F56" w:rsidRDefault="00150F56" w:rsidP="00C80696">
    <w:pPr>
      <w:pStyle w:val="Header"/>
    </w:pPr>
    <w:r w:rsidRPr="00150F56">
      <w:rPr>
        <w:rFonts w:ascii="IranNastaliq" w:eastAsia="Times New Roman" w:hAnsi="IranNastaliq" w:cs="B Nazanin"/>
        <w:b/>
        <w:bCs/>
        <w:noProof/>
        <w:sz w:val="16"/>
        <w:szCs w:val="16"/>
        <w:lang w:bidi="ar-SA"/>
      </w:rPr>
      <w:drawing>
        <wp:inline distT="0" distB="0" distL="0" distR="0" wp14:anchorId="5F150CC9" wp14:editId="45985FDF">
          <wp:extent cx="596265" cy="524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0F56">
      <w:rPr>
        <w:rFonts w:ascii="IranNastaliq" w:eastAsia="Calibri" w:hAnsi="IranNastaliq" w:cs="B Nazanin" w:hint="cs"/>
        <w:sz w:val="16"/>
        <w:szCs w:val="16"/>
        <w:rtl/>
      </w:rPr>
      <w:tab/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40"/>
    <w:rsid w:val="0001110B"/>
    <w:rsid w:val="00125A19"/>
    <w:rsid w:val="001458E1"/>
    <w:rsid w:val="00150F56"/>
    <w:rsid w:val="00162986"/>
    <w:rsid w:val="001901D2"/>
    <w:rsid w:val="002A2D26"/>
    <w:rsid w:val="00342BF2"/>
    <w:rsid w:val="003E7B7F"/>
    <w:rsid w:val="00442052"/>
    <w:rsid w:val="00450B92"/>
    <w:rsid w:val="004C5640"/>
    <w:rsid w:val="004D4A1C"/>
    <w:rsid w:val="004D5158"/>
    <w:rsid w:val="005623F5"/>
    <w:rsid w:val="00590FDE"/>
    <w:rsid w:val="005B7EBC"/>
    <w:rsid w:val="005C1594"/>
    <w:rsid w:val="005C2189"/>
    <w:rsid w:val="00603A1F"/>
    <w:rsid w:val="00644B5F"/>
    <w:rsid w:val="00650759"/>
    <w:rsid w:val="00765937"/>
    <w:rsid w:val="00773004"/>
    <w:rsid w:val="007800FB"/>
    <w:rsid w:val="00783250"/>
    <w:rsid w:val="007854ED"/>
    <w:rsid w:val="008440F0"/>
    <w:rsid w:val="009B65A8"/>
    <w:rsid w:val="00A64722"/>
    <w:rsid w:val="00AB4911"/>
    <w:rsid w:val="00AD1D40"/>
    <w:rsid w:val="00B22797"/>
    <w:rsid w:val="00C15483"/>
    <w:rsid w:val="00C74A50"/>
    <w:rsid w:val="00C80696"/>
    <w:rsid w:val="00C93DDD"/>
    <w:rsid w:val="00D625E7"/>
    <w:rsid w:val="00D66B95"/>
    <w:rsid w:val="00DF0D39"/>
    <w:rsid w:val="00F726B5"/>
    <w:rsid w:val="00F7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86789"/>
  <w15:docId w15:val="{1F8E8FEB-FC37-43DA-A005-68CF1906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40"/>
  </w:style>
  <w:style w:type="paragraph" w:styleId="Footer">
    <w:name w:val="footer"/>
    <w:basedOn w:val="Normal"/>
    <w:link w:val="FooterChar"/>
    <w:uiPriority w:val="99"/>
    <w:unhideWhenUsed/>
    <w:rsid w:val="00AD1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40"/>
  </w:style>
  <w:style w:type="paragraph" w:styleId="BalloonText">
    <w:name w:val="Balloon Text"/>
    <w:basedOn w:val="Normal"/>
    <w:link w:val="BalloonTextChar"/>
    <w:uiPriority w:val="99"/>
    <w:semiHidden/>
    <w:unhideWhenUsed/>
    <w:rsid w:val="00C9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58E4-EDC6-43AE-AFB8-FFE4C826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pazouki</dc:creator>
  <cp:lastModifiedBy>1</cp:lastModifiedBy>
  <cp:revision>2</cp:revision>
  <cp:lastPrinted>2014-11-05T11:41:00Z</cp:lastPrinted>
  <dcterms:created xsi:type="dcterms:W3CDTF">2025-05-12T07:06:00Z</dcterms:created>
  <dcterms:modified xsi:type="dcterms:W3CDTF">2025-05-12T07:06:00Z</dcterms:modified>
</cp:coreProperties>
</file>